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C2" w:rsidRPr="009D0DC2" w:rsidRDefault="009D0DC2" w:rsidP="009D0DC2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hu-HU"/>
        </w:rPr>
      </w:pPr>
      <w:r w:rsidRPr="009D0DC2">
        <w:rPr>
          <w:rFonts w:eastAsia="Times New Roman" w:cs="Times New Roman"/>
          <w:iCs/>
          <w:szCs w:val="24"/>
          <w:lang w:eastAsia="hu-HU"/>
        </w:rPr>
        <w:t>XII. rész:</w:t>
      </w:r>
      <w:r w:rsidRPr="009D0DC2">
        <w:rPr>
          <w:rFonts w:eastAsia="Times New Roman" w:cs="Times New Roman"/>
          <w:i/>
          <w:iCs/>
          <w:szCs w:val="24"/>
          <w:lang w:eastAsia="hu-HU"/>
        </w:rPr>
        <w:t>”Újságíró szövetségek és rejtélyes vállalatok a KGB nemzetközi hálójában, rivalizáló titkosszolgálatok”</w:t>
      </w:r>
      <w:r w:rsidRPr="009D0DC2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hyperlink r:id="rId4" w:history="1">
        <w:r w:rsidRPr="009D0DC2">
          <w:rPr>
            <w:rFonts w:eastAsia="Times New Roman" w:cs="Times New Roman"/>
            <w:i/>
            <w:iCs/>
            <w:color w:val="0000FF"/>
            <w:szCs w:val="24"/>
            <w:u w:val="single"/>
            <w:lang w:eastAsia="hu-HU"/>
          </w:rPr>
          <w:t>http://www.utolag.com/Ilkei/SajtoXII/SajtoXII.ht</w:t>
        </w:r>
      </w:hyperlink>
      <w:bookmarkStart w:id="0" w:name="_GoBack"/>
      <w:bookmarkEnd w:id="0"/>
    </w:p>
    <w:p w:rsidR="009D0DC2" w:rsidRPr="009D0DC2" w:rsidRDefault="009D0DC2" w:rsidP="009D0DC2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hu-HU"/>
        </w:rPr>
      </w:pPr>
    </w:p>
    <w:p w:rsidR="00014DBA" w:rsidRDefault="00014DBA"/>
    <w:sectPr w:rsidR="0001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2"/>
    <w:rsid w:val="00014DBA"/>
    <w:rsid w:val="009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78CD-9D06-466B-86B4-07FD4C1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olag.com/Ilkei/SajtoXII/SajtoXII.h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2018-03-11T14:35:00Z</dcterms:created>
  <dcterms:modified xsi:type="dcterms:W3CDTF">2018-03-11T14:36:00Z</dcterms:modified>
</cp:coreProperties>
</file>